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Публичный договор-оферта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 предоставление информационно-консультационных услуг 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Казань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      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Действительно с 1 ноября 2015 г.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 Общие положения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1.1. Данный документ является публичной Офертой </w:t>
      </w:r>
      <w:r w:rsid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ООО «Ремарк»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(в дальнейшем именуемого Исполнитель) и содержит все существенные условия по оказанию информационно-консультационных услуг.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1.2. В случае принятия изложенных ниже условий и оплаты услуг юридическое или физическое лицо, производящее акцепт этой Оферты, становится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Предмет Оферты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Предметом настоящей Оферты является возмездное предоставление Заказчику информационно-консультационных услуг.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Под информационно-консультационными услугами понимается - проведение онлайн трансляции VI ежегодной конференции «Продажи и маркетинг – 201</w:t>
      </w:r>
      <w:r w:rsidR="00777E5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марта 201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2.2. Программа мероприятия, стоимость участия, порядок оплаты участия и форма заявки дл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я участия расположены на сайте: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http://www.b2bbasis.ru/ru/subscribe/conf2016/16/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 Условия и порядок предоставления услуг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3.1. Информационно-консультационные услуги предоставляются в полном объеме при условии их 100% (сто</w:t>
      </w:r>
      <w:r w:rsid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процентов) оплаты Заказчиком.</w:t>
      </w:r>
      <w:r w:rsid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3.2. Заявка на участие в мероприятии оформляется по форме на сайте: http://www.b2bbasis.ru/ru/subscribe/conf2016/16/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 время оформления Заявки Заказчику выписывается счет, квитанция для оплаты или выдаются реквизиты в соответствии с выбранным способом оплаты. Номер счета или заказа является номером договора.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3.2.1. После заполнения Заявки Заказчик оплачивает участие в мероприятии по настоящему договору по реквизитам, в соответствии с выбранным способом оплаты.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3.2.2. В случае не оплаты Заказчиком в течение 5(пять)</w:t>
      </w:r>
      <w:proofErr w:type="spellStart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</w:t>
      </w:r>
      <w:proofErr w:type="spell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дней с момента присвоения номера договора по пункту </w:t>
      </w:r>
      <w:proofErr w:type="gramStart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3.2.,</w:t>
      </w:r>
      <w:proofErr w:type="gram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Исполнитель оставляет за собой право аннулировать заявку Заказчика. Аннулирование происходит с обязательным уведомлением Заказчика по е-мейлу, указанному при регистрации.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3.3. Настоящий договор имеет силу Акта об оказании услуг, услуги оказаны в полном объеме, стороны претензий друг другу не имеют.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3.4. В случае отказа Заказчика от участия в мероприятии за срок менее, чем за 3 дня, денежные средства, уплаченные за мероприятие, считаются фактиче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ски понесенными расходами Испол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нителя и не возвращаются.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3.5. Денежные средства, оплаченные за информационно-консультационные услуги возвращаются на следующих условиях: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100% оплаты в случае письменного отказа от участия, полученном Исполнителем не менее, чем за 1 месяц до начала мероприятия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70% оплаты - при отказе не менее, чем за 15 дней до начала мероприятия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50% оплаты - при отказе не менее, чем за 8 дней до начала мероприятия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В размере 30% оплаты - при отказе не менее, чем за 4 дня до начала мероприятия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Денежные средства не подлежат возврату в любом объеме в случае предоставления подписанных исполнителем актов выполненных работ заказчику по требованию заказчика.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 Особые условия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4.1. Услуги предоставляются для личного использования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4.2. Исполнитель оставляет за собой право вносить изменения в программу мероприятия без уведомления участников мероприятия, своевременно публикуя изменения на сайте: </w:t>
      </w:r>
      <w:bookmarkStart w:id="0" w:name="_GoBack"/>
      <w:r w:rsidRPr="00777E5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http://www.b2bbasis.ru/ru/subscribe/conf2016/16/</w:t>
      </w:r>
      <w:bookmarkEnd w:id="0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4.3. Исполнитель оставляет за собой право осуществлять запись проводимых мероприятий, которая может быть использована для подтверждения участия Заказчика в мероприятии.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4.4. Участнику мероприятия запрещается осуществлять запись без специального письменного разрешения Исполнителя.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  <w:t>4.5. Исполнитель оставляет за собой право в любой момент вернуть денежные средства, уплаченные за мероприятие, в полном объеме и отказать Зак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азчику в участии в мероприятии.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 Ответственность сторон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5.1. В случае, если по какой-либо причине Исполнитель не проводит мероприятие в срок ответственность Исполнителя заключается в проведении соответствующего мероприятия в новые сроки. В случае невозможности участия Заказчика в мероприятии в новые сроки, Заказчик вправе отказаться от участия, а Исполнитель обязуется вернуть денежные средства, уплаченные за мероприятие в полном объеме.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5.2. Исполнитель не несет ответственности за то, каким образом Заказчик использовал полученную в ходе информационно-консультационного обслуживания информацию и результаты ее использования Заказчиком.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P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 Срок действия и изменение договора Оферты</w:t>
      </w:r>
    </w:p>
    <w:p w:rsidR="001244E7" w:rsidRPr="001244E7" w:rsidRDefault="001244E7" w:rsidP="00124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6.1. Договор вступает в силу с момента его заключения (Акцепта Оферты) и действует до выполнения Сторонами своих обязательств.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6.2. Все споры и разногласия решаются путем переговоров Сторон.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6.3. Все вопросы, не урегулированные настоящим договором Оферты, решаются в соответствии с действующим законодательством Российской Федерации.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244E7" w:rsidRDefault="001244E7" w:rsidP="001244E7">
      <w:pPr>
        <w:spacing w:after="27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7. Реквизиты</w:t>
      </w:r>
    </w:p>
    <w:p w:rsidR="003F272D" w:rsidRPr="003F272D" w:rsidRDefault="001244E7" w:rsidP="003F2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Исполнитель: 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Общество с ограниченной ответственностью «</w:t>
      </w:r>
      <w:proofErr w:type="gramStart"/>
      <w:r w:rsid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Ремарк»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Юридический</w:t>
      </w:r>
      <w:proofErr w:type="gramEnd"/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дрес: </w:t>
      </w:r>
      <w:r w:rsidR="003F272D" w:rsidRP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420111, г. Казань, ул. Чернышевского, д.33, пом.1007  </w:t>
      </w:r>
    </w:p>
    <w:p w:rsidR="003F272D" w:rsidRDefault="003F272D" w:rsidP="003F2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F27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Почтовый адрес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420032, г. Казань, а/я 676</w:t>
      </w:r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ИНН: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1653004066</w:t>
      </w:r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КПП: 165501001</w:t>
      </w:r>
    </w:p>
    <w:p w:rsidR="001244E7" w:rsidRDefault="003F272D" w:rsidP="003F2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ОГРН: 1021602848409</w:t>
      </w:r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Счет: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40702810762190102470</w:t>
      </w:r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ОСБ «Банк Татарстан» №8610 </w:t>
      </w:r>
      <w:proofErr w:type="spellStart"/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г.Казань</w:t>
      </w:r>
      <w:proofErr w:type="spellEnd"/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Корр. счёт: </w:t>
      </w:r>
      <w:r w:rsidR="001244E7"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30101810600000000603</w:t>
      </w:r>
    </w:p>
    <w:p w:rsidR="00400A27" w:rsidRPr="001244E7" w:rsidRDefault="001244E7" w:rsidP="003F27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БИК: 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049205603</w:t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1244E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sectPr w:rsidR="00400A27" w:rsidRPr="00124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E7"/>
    <w:rsid w:val="001244E7"/>
    <w:rsid w:val="003F272D"/>
    <w:rsid w:val="00400A27"/>
    <w:rsid w:val="0077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C0AEC-7B12-4957-9E08-D572208D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244E7"/>
  </w:style>
  <w:style w:type="character" w:styleId="a3">
    <w:name w:val="Hyperlink"/>
    <w:basedOn w:val="a0"/>
    <w:uiPriority w:val="99"/>
    <w:semiHidden/>
    <w:unhideWhenUsed/>
    <w:rsid w:val="001244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bsabirov</dc:creator>
  <cp:keywords/>
  <dc:description/>
  <cp:lastModifiedBy>bsabirov</cp:lastModifiedBy>
  <cp:revision>3</cp:revision>
  <dcterms:created xsi:type="dcterms:W3CDTF">2016-02-09T16:11:00Z</dcterms:created>
  <dcterms:modified xsi:type="dcterms:W3CDTF">2016-02-09T16:12:00Z</dcterms:modified>
</cp:coreProperties>
</file>